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Absender:in"/>
        <w:bidi w:val="0"/>
      </w:pPr>
      <w:r>
        <w:rPr>
          <w:rtl w:val="0"/>
        </w:rPr>
        <w:t>Taras Semenov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3391726</wp:posOffset>
            </wp:positionH>
            <wp:positionV relativeFrom="page">
              <wp:posOffset>284107</wp:posOffset>
            </wp:positionV>
            <wp:extent cx="1806511" cy="1876047"/>
            <wp:effectExtent l="0" t="0" r="0" b="0"/>
            <wp:wrapNone/>
            <wp:docPr id="1073741825" name="officeArt object" descr="Unbenann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benannt.png" descr="Unbenannt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13283" r="0" b="13283"/>
                    <a:stretch>
                      <a:fillRect/>
                    </a:stretch>
                  </pic:blipFill>
                  <pic:spPr>
                    <a:xfrm>
                      <a:off x="0" y="0"/>
                      <a:ext cx="1806511" cy="1876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</w:rPr>
        <w:t xml:space="preserve"> </w:t>
      </w:r>
    </w:p>
    <w:p>
      <w:pPr>
        <w:pStyle w:val="Absenderinformationen"/>
        <w:bidi w:val="0"/>
      </w:pPr>
    </w:p>
    <w:p>
      <w:pPr>
        <w:pStyle w:val="Absenderinformationen"/>
        <w:bidi w:val="0"/>
      </w:pPr>
      <w:r>
        <w:rPr>
          <w:rFonts w:cs="Arial Unicode MS" w:eastAsia="Arial Unicode MS"/>
          <w:rtl w:val="0"/>
          <w:lang w:val="de-DE"/>
        </w:rPr>
        <w:t>+49 163 1449 711</w:t>
      </w:r>
    </w:p>
    <w:p>
      <w:pPr>
        <w:pStyle w:val="Absenderinformationen"/>
        <w:bidi w:val="0"/>
      </w:pPr>
      <w:r>
        <w:rPr>
          <w:rFonts w:cs="Arial Unicode MS" w:eastAsia="Arial Unicode MS"/>
          <w:rtl w:val="0"/>
        </w:rPr>
        <w:t xml:space="preserve"> </w:t>
      </w:r>
      <w:r>
        <w:rPr>
          <w:rFonts w:cs="Arial Unicode MS" w:eastAsia="Arial Unicode MS"/>
          <w:rtl w:val="0"/>
          <w:lang w:val="de-DE"/>
        </w:rPr>
        <w:t>info@taras-semenov.com</w:t>
      </w:r>
      <w:r>
        <w:rPr>
          <w:rFonts w:cs="Arial Unicode MS" w:eastAsia="Arial Unicode MS"/>
          <w:rtl w:val="0"/>
        </w:rPr>
        <w:t xml:space="preserve"> </w:t>
      </w:r>
    </w:p>
    <w:p>
      <w:pPr>
        <w:pStyle w:val="Absenderinformationen"/>
        <w:bidi w:val="0"/>
      </w:pPr>
      <w:r>
        <w:rPr>
          <w:rFonts w:cs="Arial Unicode MS" w:eastAsia="Arial Unicode MS"/>
          <w:rtl w:val="0"/>
          <w:lang w:val="de-DE"/>
        </w:rPr>
        <w:t>Stra</w:t>
      </w:r>
      <w:r>
        <w:rPr>
          <w:rFonts w:cs="Arial Unicode MS" w:eastAsia="Arial Unicode MS" w:hint="default"/>
          <w:rtl w:val="0"/>
          <w:lang w:val="de-DE"/>
        </w:rPr>
        <w:t>ß</w:t>
      </w:r>
      <w:r>
        <w:rPr>
          <w:rFonts w:cs="Arial Unicode MS" w:eastAsia="Arial Unicode MS"/>
          <w:rtl w:val="0"/>
          <w:lang w:val="de-DE"/>
        </w:rPr>
        <w:t xml:space="preserve">e des 18. Oktober 33, 04103 Leipzig </w:t>
      </w:r>
    </w:p>
    <w:p>
      <w:pPr>
        <w:pStyle w:val="Absenderinformationen"/>
        <w:bidi w:val="0"/>
      </w:pPr>
    </w:p>
    <w:p>
      <w:pPr>
        <w:pStyle w:val="Absenderinformationen"/>
        <w:bidi w:val="0"/>
      </w:pPr>
    </w:p>
    <w:p>
      <w:pPr>
        <w:pStyle w:val="Empfänger:in"/>
        <w:bidi w:val="0"/>
      </w:pPr>
    </w:p>
    <w:p>
      <w:pPr>
        <w:pStyle w:val="Empfänger:in"/>
        <w:bidi w:val="0"/>
      </w:pPr>
      <w:r>
        <w:rPr>
          <w:rFonts w:cs="Arial Unicode MS" w:eastAsia="Arial Unicode MS"/>
          <w:rtl w:val="0"/>
          <w:lang w:val="de-DE"/>
        </w:rPr>
        <w:t>10. Juli 2026</w:t>
      </w:r>
    </w:p>
    <w:p>
      <w:pPr>
        <w:pStyle w:val="Empfänger:in"/>
        <w:bidi w:val="0"/>
      </w:pPr>
    </w:p>
    <w:p>
      <w:pPr>
        <w:pStyle w:val="Empfänger:in"/>
        <w:bidi w:val="0"/>
      </w:pPr>
    </w:p>
    <w:p>
      <w:pPr>
        <w:pStyle w:val="Empfänger:in"/>
        <w:bidi w:val="0"/>
      </w:pPr>
    </w:p>
    <w:p>
      <w:pPr>
        <w:pStyle w:val="Empfänger:in"/>
        <w:bidi w:val="0"/>
      </w:pPr>
    </w:p>
    <w:p>
      <w:pPr>
        <w:pStyle w:val="Empfänger:in"/>
        <w:bidi w:val="0"/>
      </w:pPr>
    </w:p>
    <w:p>
      <w:pPr>
        <w:pStyle w:val="Titel 2"/>
        <w:bidi w:val="0"/>
      </w:pPr>
      <w:r>
        <w:rPr>
          <w:rtl w:val="0"/>
        </w:rPr>
        <w:t>PRESSEMITTEILUNG</w:t>
      </w:r>
    </w:p>
    <w:p>
      <w:pPr>
        <w:pStyle w:val="Text"/>
        <w:bidi w:val="0"/>
      </w:pPr>
    </w:p>
    <w:p>
      <w:pPr>
        <w:pStyle w:val="Titel 2"/>
        <w:bidi w:val="0"/>
      </w:pPr>
      <w:r>
        <w:rPr>
          <w:rtl w:val="0"/>
          <w:lang w:val="de-DE"/>
        </w:rPr>
        <w:t xml:space="preserve">Schuberts </w:t>
      </w:r>
      <w:r>
        <w:rPr>
          <w:rtl w:val="0"/>
        </w:rPr>
        <w:t>„</w:t>
      </w:r>
      <w:r>
        <w:rPr>
          <w:rtl w:val="0"/>
          <w:lang w:val="de-DE"/>
        </w:rPr>
        <w:t>Die sch</w:t>
      </w:r>
      <w:r>
        <w:rPr>
          <w:rtl w:val="0"/>
          <w:lang w:val="sv-SE"/>
        </w:rPr>
        <w:t>ö</w:t>
      </w:r>
      <w:r>
        <w:rPr>
          <w:rtl w:val="0"/>
          <w:lang w:val="de-DE"/>
        </w:rPr>
        <w:t>ne M</w:t>
      </w:r>
      <w:r>
        <w:rPr>
          <w:rtl w:val="0"/>
        </w:rPr>
        <w:t>ü</w:t>
      </w:r>
      <w:r>
        <w:rPr>
          <w:rtl w:val="0"/>
        </w:rPr>
        <w:t>llerin</w:t>
      </w:r>
      <w:r>
        <w:rPr>
          <w:rtl w:val="0"/>
          <w:lang w:val="de-DE"/>
        </w:rPr>
        <w:t xml:space="preserve">“ </w:t>
      </w:r>
      <w:r>
        <w:rPr>
          <w:rtl w:val="0"/>
          <w:lang w:val="de-DE"/>
        </w:rPr>
        <w:t>erreicht Wien</w:t>
      </w:r>
    </w:p>
    <w:p>
      <w:pPr>
        <w:pStyle w:val="Untertitel"/>
        <w:bidi w:val="0"/>
      </w:pPr>
      <w:r>
        <w:rPr>
          <w:rtl w:val="0"/>
        </w:rPr>
        <w:t xml:space="preserve">Konzertreihe </w:t>
      </w:r>
      <w:r>
        <w:rPr>
          <w:rtl w:val="0"/>
        </w:rPr>
        <w:t>„</w:t>
      </w:r>
      <w:r>
        <w:rPr>
          <w:rtl w:val="0"/>
        </w:rPr>
        <w:t>Die sch</w:t>
      </w:r>
      <w:r>
        <w:rPr>
          <w:rtl w:val="0"/>
          <w:lang w:val="sv-SE"/>
        </w:rPr>
        <w:t>ö</w:t>
      </w:r>
      <w:r>
        <w:rPr>
          <w:rtl w:val="0"/>
        </w:rPr>
        <w:t>ne M</w:t>
      </w:r>
      <w:r>
        <w:rPr>
          <w:rtl w:val="0"/>
        </w:rPr>
        <w:t>ü</w:t>
      </w:r>
      <w:r>
        <w:rPr>
          <w:rtl w:val="0"/>
        </w:rPr>
        <w:t xml:space="preserve">llerin </w:t>
      </w:r>
      <w:r>
        <w:rPr>
          <w:rtl w:val="0"/>
        </w:rPr>
        <w:t xml:space="preserve">– </w:t>
      </w:r>
      <w:r>
        <w:rPr>
          <w:rtl w:val="0"/>
        </w:rPr>
        <w:t>unterwegs</w:t>
      </w:r>
      <w:r>
        <w:rPr>
          <w:rtl w:val="0"/>
        </w:rPr>
        <w:t xml:space="preserve">“ </w:t>
      </w:r>
      <w:r>
        <w:rPr>
          <w:rtl w:val="0"/>
        </w:rPr>
        <w:t>beendet ihre erste Spielzeit am 25. Juli 2026 im Salon Karlsplatz</w:t>
      </w:r>
    </w:p>
    <w:p>
      <w:pPr>
        <w:pStyle w:val="Standard"/>
        <w:suppressAutoHyphens w:val="1"/>
        <w:spacing w:after="281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de-DE"/>
        </w:rPr>
        <w:t>Die Pressemitteilung wird in zwei Fassungen angeboten: Kurz und ausf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de-DE"/>
        </w:rPr>
        <w:t>ü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de-DE"/>
        </w:rPr>
        <w:t>hrlich.</w:t>
      </w:r>
    </w:p>
    <w:p>
      <w:pPr>
        <w:pStyle w:val="Überschrift"/>
        <w:bidi w:val="0"/>
      </w:pPr>
      <w:r>
        <w:rPr>
          <w:rtl w:val="0"/>
        </w:rPr>
        <w:t>Kurzfassung</w:t>
      </w:r>
    </w:p>
    <w:p>
      <w:pPr>
        <w:pStyle w:val="Text"/>
        <w:bidi w:val="0"/>
      </w:pPr>
      <w:r>
        <w:rPr>
          <w:rtl w:val="0"/>
        </w:rPr>
        <w:t xml:space="preserve">Am 25. Juli 2026 um 19:30 Uhr gastiert die Konzertreihe </w:t>
      </w:r>
      <w:r>
        <w:rPr>
          <w:rtl w:val="0"/>
        </w:rPr>
        <w:t>„</w:t>
      </w:r>
      <w:r>
        <w:rPr>
          <w:rtl w:val="0"/>
        </w:rPr>
        <w:t>Die sch</w:t>
      </w:r>
      <w:r>
        <w:rPr>
          <w:rtl w:val="0"/>
        </w:rPr>
        <w:t>ö</w:t>
      </w:r>
      <w:r>
        <w:rPr>
          <w:rtl w:val="0"/>
        </w:rPr>
        <w:t>ne M</w:t>
      </w:r>
      <w:r>
        <w:rPr>
          <w:rtl w:val="0"/>
        </w:rPr>
        <w:t>ü</w:t>
      </w:r>
      <w:r>
        <w:rPr>
          <w:rtl w:val="0"/>
        </w:rPr>
        <w:t xml:space="preserve">llerin </w:t>
      </w:r>
      <w:r>
        <w:rPr>
          <w:rtl w:val="0"/>
        </w:rPr>
        <w:t xml:space="preserve">– </w:t>
      </w:r>
      <w:r>
        <w:rPr>
          <w:rtl w:val="0"/>
        </w:rPr>
        <w:t>unterwegs</w:t>
      </w:r>
      <w:r>
        <w:rPr>
          <w:rtl w:val="0"/>
        </w:rPr>
        <w:t xml:space="preserve">“ </w:t>
      </w:r>
      <w:r>
        <w:rPr>
          <w:rtl w:val="0"/>
        </w:rPr>
        <w:t>im Salon Karlsplatz des K</w:t>
      </w:r>
      <w:r>
        <w:rPr>
          <w:rtl w:val="0"/>
        </w:rPr>
        <w:t>ü</w:t>
      </w:r>
      <w:r>
        <w:rPr>
          <w:rtl w:val="0"/>
        </w:rPr>
        <w:t>nstlerhauses Wien. Tenor Taras Semenov und Pianistin Sofia Semenina f</w:t>
      </w:r>
      <w:r>
        <w:rPr>
          <w:rtl w:val="0"/>
        </w:rPr>
        <w:t>ü</w:t>
      </w:r>
      <w:r>
        <w:rPr>
          <w:rtl w:val="0"/>
        </w:rPr>
        <w:t>hren Franz Schuberts vollst</w:t>
      </w:r>
      <w:r>
        <w:rPr>
          <w:rtl w:val="0"/>
        </w:rPr>
        <w:t>ä</w:t>
      </w:r>
      <w:r>
        <w:rPr>
          <w:rtl w:val="0"/>
        </w:rPr>
        <w:t>ndigen Liederzyklus auf.</w:t>
      </w:r>
    </w:p>
    <w:p>
      <w:pPr>
        <w:pStyle w:val="Text"/>
        <w:bidi w:val="0"/>
      </w:pPr>
      <w:r>
        <w:rPr>
          <w:rtl w:val="0"/>
        </w:rPr>
        <w:t>Die Reihe begann 2025 im Haus Eden L</w:t>
      </w:r>
      <w:r>
        <w:rPr>
          <w:rtl w:val="0"/>
        </w:rPr>
        <w:t>ü</w:t>
      </w:r>
      <w:r>
        <w:rPr>
          <w:rtl w:val="0"/>
        </w:rPr>
        <w:t>beck und f</w:t>
      </w:r>
      <w:r>
        <w:rPr>
          <w:rtl w:val="0"/>
        </w:rPr>
        <w:t>ü</w:t>
      </w:r>
      <w:r>
        <w:rPr>
          <w:rtl w:val="0"/>
        </w:rPr>
        <w:t xml:space="preserve">hrte </w:t>
      </w:r>
      <w:r>
        <w:rPr>
          <w:rtl w:val="0"/>
        </w:rPr>
        <w:t>ü</w:t>
      </w:r>
      <w:r>
        <w:rPr>
          <w:rtl w:val="0"/>
        </w:rPr>
        <w:t>ber Stationen in Ratzeburg, Leipzig, Halle, Bochum, Berlin und Hannover bis nach Wien. Gespielt wurde in Konzerts</w:t>
      </w:r>
      <w:r>
        <w:rPr>
          <w:rtl w:val="0"/>
        </w:rPr>
        <w:t>ä</w:t>
      </w:r>
      <w:r>
        <w:rPr>
          <w:rtl w:val="0"/>
        </w:rPr>
        <w:t>len, Kirchen, Kulturzentren, Salons und privaten H</w:t>
      </w:r>
      <w:r>
        <w:rPr>
          <w:rtl w:val="0"/>
        </w:rPr>
        <w:t>ä</w:t>
      </w:r>
      <w:r>
        <w:rPr>
          <w:rtl w:val="0"/>
        </w:rPr>
        <w:t>usern.</w:t>
      </w:r>
    </w:p>
    <w:p>
      <w:pPr>
        <w:pStyle w:val="Text"/>
        <w:bidi w:val="0"/>
      </w:pPr>
      <w:r>
        <w:rPr>
          <w:rtl w:val="0"/>
        </w:rPr>
        <w:t>F</w:t>
      </w:r>
      <w:r>
        <w:rPr>
          <w:rtl w:val="0"/>
        </w:rPr>
        <w:t>ü</w:t>
      </w:r>
      <w:r>
        <w:rPr>
          <w:rtl w:val="0"/>
        </w:rPr>
        <w:t>r Menschen, denen der Kartenpreis derzeit den Besuch erschwert, steht ein begrenztes Freikartenkontingent zur Verf</w:t>
      </w:r>
      <w:r>
        <w:rPr>
          <w:rtl w:val="0"/>
        </w:rPr>
        <w:t>ü</w:t>
      </w:r>
      <w:r>
        <w:rPr>
          <w:rtl w:val="0"/>
        </w:rPr>
        <w:t>gung.</w:t>
      </w:r>
    </w:p>
    <w:p>
      <w:pPr>
        <w:pStyle w:val="Text"/>
        <w:bidi w:val="0"/>
      </w:pPr>
    </w:p>
    <w:p>
      <w:pPr>
        <w:pStyle w:val="Überschrift"/>
        <w:bidi w:val="0"/>
      </w:pPr>
      <w:r>
        <w:rPr>
          <w:rtl w:val="0"/>
        </w:rPr>
        <w:t>Ausf</w:t>
      </w:r>
      <w:r>
        <w:rPr>
          <w:rtl w:val="0"/>
        </w:rPr>
        <w:t>ü</w:t>
      </w:r>
      <w:r>
        <w:rPr>
          <w:rtl w:val="0"/>
        </w:rPr>
        <w:t>hrlich</w:t>
      </w:r>
    </w:p>
    <w:p>
      <w:pPr>
        <w:pStyle w:val="Text"/>
        <w:bidi w:val="0"/>
      </w:pPr>
      <w:r>
        <w:rPr>
          <w:rtl w:val="0"/>
        </w:rPr>
        <w:t xml:space="preserve">Nach einer Spielzeit mit Konzerten in Deutschland und </w:t>
      </w:r>
      <w:r>
        <w:rPr>
          <w:rtl w:val="0"/>
        </w:rPr>
        <w:t>Ö</w:t>
      </w:r>
      <w:r>
        <w:rPr>
          <w:rtl w:val="0"/>
        </w:rPr>
        <w:t xml:space="preserve">sterreich erreicht die Konzertreihe </w:t>
      </w:r>
      <w:r>
        <w:rPr>
          <w:rtl w:val="0"/>
        </w:rPr>
        <w:t>„</w:t>
      </w:r>
      <w:r>
        <w:rPr>
          <w:rtl w:val="0"/>
        </w:rPr>
        <w:t>Die sch</w:t>
      </w:r>
      <w:r>
        <w:rPr>
          <w:rtl w:val="0"/>
        </w:rPr>
        <w:t>ö</w:t>
      </w:r>
      <w:r>
        <w:rPr>
          <w:rtl w:val="0"/>
        </w:rPr>
        <w:t>ne M</w:t>
      </w:r>
      <w:r>
        <w:rPr>
          <w:rtl w:val="0"/>
        </w:rPr>
        <w:t>ü</w:t>
      </w:r>
      <w:r>
        <w:rPr>
          <w:rtl w:val="0"/>
        </w:rPr>
        <w:t xml:space="preserve">llerin </w:t>
      </w:r>
      <w:r>
        <w:rPr>
          <w:rtl w:val="0"/>
        </w:rPr>
        <w:t xml:space="preserve">– </w:t>
      </w:r>
      <w:r>
        <w:rPr>
          <w:rtl w:val="0"/>
        </w:rPr>
        <w:t>unterwegs</w:t>
      </w:r>
      <w:r>
        <w:rPr>
          <w:rtl w:val="0"/>
        </w:rPr>
        <w:t xml:space="preserve">“ </w:t>
      </w:r>
      <w:r>
        <w:rPr>
          <w:rtl w:val="0"/>
        </w:rPr>
        <w:t>am 25. Juli 2026 um 19:30 Uhr Wien. Im Salon Karlsplatz des K</w:t>
      </w:r>
      <w:r>
        <w:rPr>
          <w:rtl w:val="0"/>
        </w:rPr>
        <w:t>ü</w:t>
      </w:r>
      <w:r>
        <w:rPr>
          <w:rtl w:val="0"/>
        </w:rPr>
        <w:t>nstlerhauses Wien f</w:t>
      </w:r>
      <w:r>
        <w:rPr>
          <w:rtl w:val="0"/>
        </w:rPr>
        <w:t>ü</w:t>
      </w:r>
      <w:r>
        <w:rPr>
          <w:rtl w:val="0"/>
        </w:rPr>
        <w:t>hren der Tenor Taras Semenov und die Pianistin Sofia Semenina Franz Schuberts vollst</w:t>
      </w:r>
      <w:r>
        <w:rPr>
          <w:rtl w:val="0"/>
        </w:rPr>
        <w:t>ä</w:t>
      </w:r>
      <w:r>
        <w:rPr>
          <w:rtl w:val="0"/>
        </w:rPr>
        <w:t xml:space="preserve">ndigen Liederzyklus </w:t>
      </w:r>
      <w:r>
        <w:rPr>
          <w:rtl w:val="0"/>
        </w:rPr>
        <w:t>„</w:t>
      </w:r>
      <w:r>
        <w:rPr>
          <w:rtl w:val="0"/>
        </w:rPr>
        <w:t>Die sch</w:t>
      </w:r>
      <w:r>
        <w:rPr>
          <w:rtl w:val="0"/>
        </w:rPr>
        <w:t>ö</w:t>
      </w:r>
      <w:r>
        <w:rPr>
          <w:rtl w:val="0"/>
        </w:rPr>
        <w:t>ne M</w:t>
      </w:r>
      <w:r>
        <w:rPr>
          <w:rtl w:val="0"/>
        </w:rPr>
        <w:t>ü</w:t>
      </w:r>
      <w:r>
        <w:rPr>
          <w:rtl w:val="0"/>
        </w:rPr>
        <w:t>llerin</w:t>
      </w:r>
      <w:r>
        <w:rPr>
          <w:rtl w:val="0"/>
        </w:rPr>
        <w:t xml:space="preserve">“ </w:t>
      </w:r>
      <w:r>
        <w:rPr>
          <w:rtl w:val="0"/>
        </w:rPr>
        <w:t>op. 25 auf.</w:t>
      </w:r>
    </w:p>
    <w:p>
      <w:pPr>
        <w:pStyle w:val="Text"/>
        <w:bidi w:val="0"/>
      </w:pPr>
      <w:r>
        <w:rPr>
          <w:rtl w:val="0"/>
        </w:rPr>
        <w:t>Die Reihe begann 2025 im Haus Eden L</w:t>
      </w:r>
      <w:r>
        <w:rPr>
          <w:rtl w:val="0"/>
        </w:rPr>
        <w:t>ü</w:t>
      </w:r>
      <w:r>
        <w:rPr>
          <w:rtl w:val="0"/>
        </w:rPr>
        <w:t>beck. Von dort f</w:t>
      </w:r>
      <w:r>
        <w:rPr>
          <w:rtl w:val="0"/>
        </w:rPr>
        <w:t>ü</w:t>
      </w:r>
      <w:r>
        <w:rPr>
          <w:rtl w:val="0"/>
        </w:rPr>
        <w:t xml:space="preserve">hrte sie </w:t>
      </w:r>
      <w:r>
        <w:rPr>
          <w:rtl w:val="0"/>
        </w:rPr>
        <w:t>ü</w:t>
      </w:r>
      <w:r>
        <w:rPr>
          <w:rtl w:val="0"/>
        </w:rPr>
        <w:t>ber Ratzeburg, Leipzig, Halle, Bochum, Berlin und Hannover bis nach Wien. Die Auff</w:t>
      </w:r>
      <w:r>
        <w:rPr>
          <w:rtl w:val="0"/>
        </w:rPr>
        <w:t>ü</w:t>
      </w:r>
      <w:r>
        <w:rPr>
          <w:rtl w:val="0"/>
        </w:rPr>
        <w:t>hrungen fanden in sehr unterschiedlichen R</w:t>
      </w:r>
      <w:r>
        <w:rPr>
          <w:rtl w:val="0"/>
        </w:rPr>
        <w:t>ä</w:t>
      </w:r>
      <w:r>
        <w:rPr>
          <w:rtl w:val="0"/>
        </w:rPr>
        <w:t>umen statt: in Konzerts</w:t>
      </w:r>
      <w:r>
        <w:rPr>
          <w:rtl w:val="0"/>
        </w:rPr>
        <w:t>ä</w:t>
      </w:r>
      <w:r>
        <w:rPr>
          <w:rtl w:val="0"/>
        </w:rPr>
        <w:t>len und Kirchen, in Kulturzentren, Salons und privaten H</w:t>
      </w:r>
      <w:r>
        <w:rPr>
          <w:rtl w:val="0"/>
        </w:rPr>
        <w:t>ä</w:t>
      </w:r>
      <w:r>
        <w:rPr>
          <w:rtl w:val="0"/>
        </w:rPr>
        <w:t>usern.</w:t>
      </w:r>
    </w:p>
    <w:p>
      <w:pPr>
        <w:pStyle w:val="Text"/>
        <w:bidi w:val="0"/>
      </w:pPr>
      <w:r>
        <w:rPr>
          <w:rtl w:val="0"/>
        </w:rPr>
        <w:t xml:space="preserve">Die Grundidee des Projekts besteht darin, Schuberts Liederzyklus nicht als einmaliges Konzertprogramm zu verstehen, sondern ihn </w:t>
      </w:r>
      <w:r>
        <w:rPr>
          <w:rtl w:val="0"/>
        </w:rPr>
        <w:t>ü</w:t>
      </w:r>
      <w:r>
        <w:rPr>
          <w:rtl w:val="0"/>
        </w:rPr>
        <w:t>ber mehrere Spielzeiten hinweg an unterschiedlichen Orten aufzuf</w:t>
      </w:r>
      <w:r>
        <w:rPr>
          <w:rtl w:val="0"/>
        </w:rPr>
        <w:t>ü</w:t>
      </w:r>
      <w:r>
        <w:rPr>
          <w:rtl w:val="0"/>
        </w:rPr>
        <w:t>hren. Die Pianistin und der S</w:t>
      </w:r>
      <w:r>
        <w:rPr>
          <w:rtl w:val="0"/>
        </w:rPr>
        <w:t>ä</w:t>
      </w:r>
      <w:r>
        <w:rPr>
          <w:rtl w:val="0"/>
        </w:rPr>
        <w:t>nger besch</w:t>
      </w:r>
      <w:r>
        <w:rPr>
          <w:rtl w:val="0"/>
        </w:rPr>
        <w:t>ä</w:t>
      </w:r>
      <w:r>
        <w:rPr>
          <w:rtl w:val="0"/>
        </w:rPr>
        <w:t>ftigen sich dabei mit der Frage, wie sich die Wahrnehmung eines Werkes ver</w:t>
      </w:r>
      <w:r>
        <w:rPr>
          <w:rtl w:val="0"/>
        </w:rPr>
        <w:t>ä</w:t>
      </w:r>
      <w:r>
        <w:rPr>
          <w:rtl w:val="0"/>
        </w:rPr>
        <w:t>ndert, wenn Raum, Publikum und gesellschaftlicher Kontext wechseln.</w:t>
      </w:r>
    </w:p>
    <w:p>
      <w:pPr>
        <w:pStyle w:val="Text"/>
        <w:bidi w:val="0"/>
      </w:pPr>
      <w:r>
        <w:rPr>
          <w:rtl w:val="0"/>
        </w:rPr>
        <w:t>„</w:t>
      </w:r>
      <w:r>
        <w:rPr>
          <w:rtl w:val="0"/>
        </w:rPr>
        <w:t>Mit jeder Station haben wir erlebt, wie unterschiedlich Menschen auf dieselbe Musik reagieren</w:t>
      </w:r>
      <w:r>
        <w:rPr>
          <w:rtl w:val="0"/>
        </w:rPr>
        <w:t>“</w:t>
      </w:r>
      <w:r>
        <w:rPr>
          <w:rtl w:val="0"/>
        </w:rPr>
        <w:t xml:space="preserve">, sagt Taras Semenov. </w:t>
      </w:r>
      <w:r>
        <w:rPr>
          <w:rtl w:val="0"/>
        </w:rPr>
        <w:t>„</w:t>
      </w:r>
      <w:r>
        <w:rPr>
          <w:rtl w:val="0"/>
        </w:rPr>
        <w:t>Auch die R</w:t>
      </w:r>
      <w:r>
        <w:rPr>
          <w:rtl w:val="0"/>
        </w:rPr>
        <w:t>ä</w:t>
      </w:r>
      <w:r>
        <w:rPr>
          <w:rtl w:val="0"/>
        </w:rPr>
        <w:t>ume ver</w:t>
      </w:r>
      <w:r>
        <w:rPr>
          <w:rtl w:val="0"/>
        </w:rPr>
        <w:t>ä</w:t>
      </w:r>
      <w:r>
        <w:rPr>
          <w:rtl w:val="0"/>
        </w:rPr>
        <w:t>ndern unsere Interpretation und er</w:t>
      </w:r>
      <w:r>
        <w:rPr>
          <w:rtl w:val="0"/>
        </w:rPr>
        <w:t>ö</w:t>
      </w:r>
      <w:r>
        <w:rPr>
          <w:rtl w:val="0"/>
        </w:rPr>
        <w:t>ffnen neue M</w:t>
      </w:r>
      <w:r>
        <w:rPr>
          <w:rtl w:val="0"/>
        </w:rPr>
        <w:t>ö</w:t>
      </w:r>
      <w:r>
        <w:rPr>
          <w:rtl w:val="0"/>
        </w:rPr>
        <w:t>glichkeiten. Gerade das hat uns darin best</w:t>
      </w:r>
      <w:r>
        <w:rPr>
          <w:rtl w:val="0"/>
        </w:rPr>
        <w:t>ä</w:t>
      </w:r>
      <w:r>
        <w:rPr>
          <w:rtl w:val="0"/>
        </w:rPr>
        <w:t>rkt, die Reihe fortzuf</w:t>
      </w:r>
      <w:r>
        <w:rPr>
          <w:rtl w:val="0"/>
        </w:rPr>
        <w:t>ü</w:t>
      </w:r>
      <w:r>
        <w:rPr>
          <w:rtl w:val="0"/>
        </w:rPr>
        <w:t>hren. Die sch</w:t>
      </w:r>
      <w:r>
        <w:rPr>
          <w:rtl w:val="0"/>
        </w:rPr>
        <w:t>ö</w:t>
      </w:r>
      <w:r>
        <w:rPr>
          <w:rtl w:val="0"/>
        </w:rPr>
        <w:t>ne M</w:t>
      </w:r>
      <w:r>
        <w:rPr>
          <w:rtl w:val="0"/>
        </w:rPr>
        <w:t>ü</w:t>
      </w:r>
      <w:r>
        <w:rPr>
          <w:rtl w:val="0"/>
        </w:rPr>
        <w:t>llerin ist f</w:t>
      </w:r>
      <w:r>
        <w:rPr>
          <w:rtl w:val="0"/>
        </w:rPr>
        <w:t>ü</w:t>
      </w:r>
      <w:r>
        <w:rPr>
          <w:rtl w:val="0"/>
        </w:rPr>
        <w:t>r uns kein abgeschlossenes Programm geworden, sondern ein Weg.</w:t>
      </w:r>
      <w:r>
        <w:rPr>
          <w:rtl w:val="0"/>
        </w:rPr>
        <w:t>“</w:t>
      </w:r>
    </w:p>
    <w:p>
      <w:pPr>
        <w:pStyle w:val="Text"/>
        <w:bidi w:val="0"/>
      </w:pPr>
      <w:r>
        <w:rPr>
          <w:rtl w:val="0"/>
        </w:rPr>
        <w:t>Die erste Spielzeit brachte sehr unterschiedliche Erfahrungen mit sich. Das Auftaktkonzert im Haus Eden L</w:t>
      </w:r>
      <w:r>
        <w:rPr>
          <w:rtl w:val="0"/>
        </w:rPr>
        <w:t>ü</w:t>
      </w:r>
      <w:r>
        <w:rPr>
          <w:rtl w:val="0"/>
        </w:rPr>
        <w:t>beck war bis auf den letzten Platz besetzt. In Ratzeburg erklangen w</w:t>
      </w:r>
      <w:r>
        <w:rPr>
          <w:rtl w:val="0"/>
        </w:rPr>
        <w:t>ä</w:t>
      </w:r>
      <w:r>
        <w:rPr>
          <w:rtl w:val="0"/>
        </w:rPr>
        <w:t xml:space="preserve">hrend </w:t>
      </w:r>
      <w:r>
        <w:rPr>
          <w:rtl w:val="0"/>
        </w:rPr>
        <w:t>„</w:t>
      </w:r>
      <w:r>
        <w:rPr>
          <w:rtl w:val="0"/>
        </w:rPr>
        <w:t>Des Baches Wiegenlied</w:t>
      </w:r>
      <w:r>
        <w:rPr>
          <w:rtl w:val="0"/>
        </w:rPr>
        <w:t>“</w:t>
      </w:r>
      <w:r>
        <w:rPr>
          <w:rtl w:val="0"/>
        </w:rPr>
        <w:t xml:space="preserve">, dem Schlusslied des Zyklus, die Glocken der benachbarten St.-Georgs-Kirche. In Bochum wurde die </w:t>
      </w:r>
      <w:r>
        <w:rPr>
          <w:rtl w:val="0"/>
        </w:rPr>
        <w:t>„</w:t>
      </w:r>
      <w:r>
        <w:rPr>
          <w:rtl w:val="0"/>
        </w:rPr>
        <w:t>Sch</w:t>
      </w:r>
      <w:r>
        <w:rPr>
          <w:rtl w:val="0"/>
        </w:rPr>
        <w:t>ö</w:t>
      </w:r>
      <w:r>
        <w:rPr>
          <w:rtl w:val="0"/>
        </w:rPr>
        <w:t>ne M</w:t>
      </w:r>
      <w:r>
        <w:rPr>
          <w:rtl w:val="0"/>
        </w:rPr>
        <w:t>ü</w:t>
      </w:r>
      <w:r>
        <w:rPr>
          <w:rtl w:val="0"/>
        </w:rPr>
        <w:t>llerin</w:t>
      </w:r>
      <w:r>
        <w:rPr>
          <w:rtl w:val="0"/>
        </w:rPr>
        <w:t xml:space="preserve">“ </w:t>
      </w:r>
      <w:r>
        <w:rPr>
          <w:rtl w:val="0"/>
        </w:rPr>
        <w:t>am Geburtstag Franz Schuberts in der Quartiershalle der KoFabrik aufgef</w:t>
      </w:r>
      <w:r>
        <w:rPr>
          <w:rtl w:val="0"/>
        </w:rPr>
        <w:t>ü</w:t>
      </w:r>
      <w:r>
        <w:rPr>
          <w:rtl w:val="0"/>
        </w:rPr>
        <w:t>hrt. In Halle gastierte die Reihe im Tee- und Kaffeehaus Roter Horizont. Ein Hauskonzert in Niedersachsen fand auf einem Bechstein-Fl</w:t>
      </w:r>
      <w:r>
        <w:rPr>
          <w:rtl w:val="0"/>
        </w:rPr>
        <w:t>ü</w:t>
      </w:r>
      <w:r>
        <w:rPr>
          <w:rtl w:val="0"/>
        </w:rPr>
        <w:t>gel aus dem Jahr 1868 statt.</w:t>
      </w:r>
    </w:p>
    <w:p>
      <w:pPr>
        <w:pStyle w:val="Text"/>
        <w:bidi w:val="0"/>
      </w:pPr>
      <w:r>
        <w:rPr>
          <w:rtl w:val="0"/>
        </w:rPr>
        <w:t>Die wiederholte Auff</w:t>
      </w:r>
      <w:r>
        <w:rPr>
          <w:rtl w:val="0"/>
        </w:rPr>
        <w:t>ü</w:t>
      </w:r>
      <w:r>
        <w:rPr>
          <w:rtl w:val="0"/>
        </w:rPr>
        <w:t>hrung desselben Zyklus in unterschiedlichen R</w:t>
      </w:r>
      <w:r>
        <w:rPr>
          <w:rtl w:val="0"/>
        </w:rPr>
        <w:t>ä</w:t>
      </w:r>
      <w:r>
        <w:rPr>
          <w:rtl w:val="0"/>
        </w:rPr>
        <w:t>umen ist dabei zum wesentlichen Bestandteil des Projekts geworden. Ein Hauskonzert erzeugt andere Formen der Begegnung als ein Konzertsaal, ein Kulturzentrum erreicht teilweise ein anderes Publikum als ein klassischer Liederabend.</w:t>
      </w:r>
    </w:p>
    <w:p>
      <w:pPr>
        <w:pStyle w:val="Text"/>
        <w:bidi w:val="0"/>
      </w:pPr>
      <w:r>
        <w:rPr>
          <w:rtl w:val="0"/>
        </w:rPr>
        <w:t>„</w:t>
      </w:r>
      <w:r>
        <w:rPr>
          <w:rtl w:val="0"/>
        </w:rPr>
        <w:t>Wir haben zun</w:t>
      </w:r>
      <w:r>
        <w:rPr>
          <w:rtl w:val="0"/>
        </w:rPr>
        <w:t>ä</w:t>
      </w:r>
      <w:r>
        <w:rPr>
          <w:rtl w:val="0"/>
        </w:rPr>
        <w:t xml:space="preserve">chst vor allem </w:t>
      </w:r>
      <w:r>
        <w:rPr>
          <w:rtl w:val="0"/>
        </w:rPr>
        <w:t>ü</w:t>
      </w:r>
      <w:r>
        <w:rPr>
          <w:rtl w:val="0"/>
        </w:rPr>
        <w:t>ber das Werk selbst nachgedacht</w:t>
      </w:r>
      <w:r>
        <w:rPr>
          <w:rtl w:val="0"/>
        </w:rPr>
        <w:t>“</w:t>
      </w:r>
      <w:r>
        <w:rPr>
          <w:rtl w:val="0"/>
        </w:rPr>
        <w:t xml:space="preserve">, sagt Semenov. </w:t>
      </w:r>
      <w:r>
        <w:rPr>
          <w:rtl w:val="0"/>
        </w:rPr>
        <w:t>„</w:t>
      </w:r>
      <w:r>
        <w:rPr>
          <w:rtl w:val="0"/>
        </w:rPr>
        <w:t>Im Laufe der Reihe wurde aber immer deutlicher, wie stark auch der Auff</w:t>
      </w:r>
      <w:r>
        <w:rPr>
          <w:rtl w:val="0"/>
        </w:rPr>
        <w:t>ü</w:t>
      </w:r>
      <w:r>
        <w:rPr>
          <w:rtl w:val="0"/>
        </w:rPr>
        <w:t>hrungsort die Wahrnehmung beeinflusst. Nach den Konzerten entstehen unterschiedliche Gespr</w:t>
      </w:r>
      <w:r>
        <w:rPr>
          <w:rtl w:val="0"/>
        </w:rPr>
        <w:t>ä</w:t>
      </w:r>
      <w:r>
        <w:rPr>
          <w:rtl w:val="0"/>
        </w:rPr>
        <w:t>che, und immer wieder begegnen wir Menschen, die zum ersten Mal einen vollst</w:t>
      </w:r>
      <w:r>
        <w:rPr>
          <w:rtl w:val="0"/>
        </w:rPr>
        <w:t>ä</w:t>
      </w:r>
      <w:r>
        <w:rPr>
          <w:rtl w:val="0"/>
        </w:rPr>
        <w:t>ndigen Liederabend besuchen.</w:t>
      </w:r>
      <w:r>
        <w:rPr>
          <w:rtl w:val="0"/>
        </w:rPr>
        <w:t>“</w:t>
      </w:r>
    </w:p>
    <w:p>
      <w:pPr>
        <w:pStyle w:val="Text"/>
        <w:bidi w:val="0"/>
      </w:pPr>
      <w:r>
        <w:rPr>
          <w:rtl w:val="0"/>
        </w:rPr>
        <w:t>Aus diesen Erfahrungen entwickelte sich ein weiterer Schwerpunkt der Reihe: die Frage nach kultureller Teilhabe.</w:t>
      </w:r>
    </w:p>
    <w:p>
      <w:pPr>
        <w:pStyle w:val="Text"/>
        <w:bidi w:val="0"/>
      </w:pPr>
      <w:r>
        <w:rPr>
          <w:rtl w:val="0"/>
        </w:rPr>
        <w:t>F</w:t>
      </w:r>
      <w:r>
        <w:rPr>
          <w:rtl w:val="0"/>
        </w:rPr>
        <w:t>ü</w:t>
      </w:r>
      <w:r>
        <w:rPr>
          <w:rtl w:val="0"/>
        </w:rPr>
        <w:t>r das Wiener Konzert steht deshalb ein begrenztes Freikartenkontingent zur Verf</w:t>
      </w:r>
      <w:r>
        <w:rPr>
          <w:rtl w:val="0"/>
        </w:rPr>
        <w:t>ü</w:t>
      </w:r>
      <w:r>
        <w:rPr>
          <w:rtl w:val="0"/>
        </w:rPr>
        <w:t>gung. Menschen, denen der Kartenpreis derzeit den Konzertbesuch erschwert, k</w:t>
      </w:r>
      <w:r>
        <w:rPr>
          <w:rtl w:val="0"/>
        </w:rPr>
        <w:t>ö</w:t>
      </w:r>
      <w:r>
        <w:rPr>
          <w:rtl w:val="0"/>
        </w:rPr>
        <w:t>nnen sich unkompliziert per E-Mail an die Veranstalter wenden.</w:t>
      </w:r>
    </w:p>
    <w:p>
      <w:pPr>
        <w:pStyle w:val="Text"/>
        <w:bidi w:val="0"/>
      </w:pPr>
      <w:r>
        <w:rPr>
          <w:rtl w:val="0"/>
        </w:rPr>
        <w:t>„</w:t>
      </w:r>
      <w:r>
        <w:rPr>
          <w:rtl w:val="0"/>
        </w:rPr>
        <w:t>Nat</w:t>
      </w:r>
      <w:r>
        <w:rPr>
          <w:rtl w:val="0"/>
        </w:rPr>
        <w:t>ü</w:t>
      </w:r>
      <w:r>
        <w:rPr>
          <w:rtl w:val="0"/>
        </w:rPr>
        <w:t>rlich m</w:t>
      </w:r>
      <w:r>
        <w:rPr>
          <w:rtl w:val="0"/>
        </w:rPr>
        <w:t>ü</w:t>
      </w:r>
      <w:r>
        <w:rPr>
          <w:rtl w:val="0"/>
        </w:rPr>
        <w:t>ssen K</w:t>
      </w:r>
      <w:r>
        <w:rPr>
          <w:rtl w:val="0"/>
        </w:rPr>
        <w:t>ü</w:t>
      </w:r>
      <w:r>
        <w:rPr>
          <w:rtl w:val="0"/>
        </w:rPr>
        <w:t>nstler von ihrer Arbeit leben und wir m</w:t>
      </w:r>
      <w:r>
        <w:rPr>
          <w:rtl w:val="0"/>
        </w:rPr>
        <w:t>ü</w:t>
      </w:r>
      <w:r>
        <w:rPr>
          <w:rtl w:val="0"/>
        </w:rPr>
        <w:t>ssen die Reihe finanzieren</w:t>
      </w:r>
      <w:r>
        <w:rPr>
          <w:rtl w:val="0"/>
        </w:rPr>
        <w:t>“</w:t>
      </w:r>
      <w:r>
        <w:rPr>
          <w:rtl w:val="0"/>
        </w:rPr>
        <w:t xml:space="preserve">, sagt Semenov. </w:t>
      </w:r>
      <w:r>
        <w:rPr>
          <w:rtl w:val="0"/>
        </w:rPr>
        <w:t>„</w:t>
      </w:r>
      <w:r>
        <w:rPr>
          <w:rtl w:val="0"/>
        </w:rPr>
        <w:t>Aber ich halte es f</w:t>
      </w:r>
      <w:r>
        <w:rPr>
          <w:rtl w:val="0"/>
        </w:rPr>
        <w:t>ü</w:t>
      </w:r>
      <w:r>
        <w:rPr>
          <w:rtl w:val="0"/>
        </w:rPr>
        <w:t>r problematisch, wenn Menschen entscheiden m</w:t>
      </w:r>
      <w:r>
        <w:rPr>
          <w:rtl w:val="0"/>
        </w:rPr>
        <w:t>ü</w:t>
      </w:r>
      <w:r>
        <w:rPr>
          <w:rtl w:val="0"/>
        </w:rPr>
        <w:t>ssen, ob sie eine Konzertkarte kaufen oder andere notwendige Ausgaben bezahlen. Kultur sollte m</w:t>
      </w:r>
      <w:r>
        <w:rPr>
          <w:rtl w:val="0"/>
        </w:rPr>
        <w:t>ö</w:t>
      </w:r>
      <w:r>
        <w:rPr>
          <w:rtl w:val="0"/>
        </w:rPr>
        <w:t>glichst vielen Menschen offenstehen.</w:t>
      </w:r>
      <w:r>
        <w:rPr>
          <w:rtl w:val="0"/>
        </w:rPr>
        <w:t>“</w:t>
      </w:r>
    </w:p>
    <w:p>
      <w:pPr>
        <w:pStyle w:val="Text"/>
        <w:bidi w:val="0"/>
      </w:pPr>
      <w:r>
        <w:rPr>
          <w:rtl w:val="0"/>
        </w:rPr>
        <w:t>Unterst</w:t>
      </w:r>
      <w:r>
        <w:rPr>
          <w:rtl w:val="0"/>
        </w:rPr>
        <w:t>ü</w:t>
      </w:r>
      <w:r>
        <w:rPr>
          <w:rtl w:val="0"/>
        </w:rPr>
        <w:t>tzt wurde der Auftakt der Reihe durch die Possehl-Stiftung. Weitere Konzerte entstanden in Zusammenarbeit mit Kulturh</w:t>
      </w:r>
      <w:r>
        <w:rPr>
          <w:rtl w:val="0"/>
        </w:rPr>
        <w:t>ä</w:t>
      </w:r>
      <w:r>
        <w:rPr>
          <w:rtl w:val="0"/>
        </w:rPr>
        <w:t>usern, privaten Gastgebern und lokalen Initiativen. Auch der B</w:t>
      </w:r>
      <w:r>
        <w:rPr>
          <w:rtl w:val="0"/>
        </w:rPr>
        <w:t>ä</w:t>
      </w:r>
      <w:r>
        <w:rPr>
          <w:rtl w:val="0"/>
        </w:rPr>
        <w:t>renreiter-Verlag begleitet das Projekt ideell.</w:t>
      </w:r>
    </w:p>
    <w:p>
      <w:pPr>
        <w:pStyle w:val="Text"/>
        <w:bidi w:val="0"/>
      </w:pPr>
      <w:r>
        <w:rPr>
          <w:rtl w:val="0"/>
        </w:rPr>
        <w:t>Mit dem Konzert am 25. Juli im Salon Karlsplatz endet die erste Spielzeit. Wien war bereits zu Beginn als Ziel der ersten Etappe vorgesehen. F</w:t>
      </w:r>
      <w:r>
        <w:rPr>
          <w:rtl w:val="0"/>
        </w:rPr>
        <w:t>ü</w:t>
      </w:r>
      <w:r>
        <w:rPr>
          <w:rtl w:val="0"/>
        </w:rPr>
        <w:t>r die Saison 2026/27 sind weitere Stationen geplant, darunter ein Hauskonzert in Niedersachsen sowie eine Auff</w:t>
      </w:r>
      <w:r>
        <w:rPr>
          <w:rtl w:val="0"/>
        </w:rPr>
        <w:t>ü</w:t>
      </w:r>
      <w:r>
        <w:rPr>
          <w:rtl w:val="0"/>
        </w:rPr>
        <w:t>hrung im Romantik Museum Dresden.</w:t>
      </w:r>
    </w:p>
    <w:p>
      <w:pPr>
        <w:pStyle w:val="Text"/>
        <w:bidi w:val="0"/>
      </w:pPr>
    </w:p>
    <w:p>
      <w:pPr>
        <w:pStyle w:val="Titel 2"/>
        <w:bidi w:val="0"/>
      </w:pPr>
      <w:r>
        <w:rPr>
          <w:rtl w:val="0"/>
          <w:lang w:val="de-DE"/>
        </w:rPr>
        <w:t>Konzertdaten</w:t>
      </w:r>
    </w:p>
    <w:p>
      <w:pPr>
        <w:pStyle w:val="Text"/>
        <w:bidi w:val="0"/>
      </w:pPr>
    </w:p>
    <w:p>
      <w:pPr>
        <w:pStyle w:val="Text"/>
        <w:rPr>
          <w:b w:val="1"/>
          <w:bCs w:val="1"/>
        </w:rPr>
      </w:pPr>
      <w:r>
        <w:rPr>
          <w:b w:val="1"/>
          <w:bCs w:val="1"/>
          <w:rtl w:val="0"/>
        </w:rPr>
        <w:t>Franz Schubert: Die sch</w:t>
      </w:r>
      <w:r>
        <w:rPr>
          <w:b w:val="1"/>
          <w:bCs w:val="1"/>
          <w:rtl w:val="0"/>
        </w:rPr>
        <w:t>ö</w:t>
      </w:r>
      <w:r>
        <w:rPr>
          <w:b w:val="1"/>
          <w:bCs w:val="1"/>
          <w:rtl w:val="0"/>
        </w:rPr>
        <w:t>ne M</w:t>
      </w:r>
      <w:r>
        <w:rPr>
          <w:b w:val="1"/>
          <w:bCs w:val="1"/>
          <w:rtl w:val="0"/>
        </w:rPr>
        <w:t>ü</w:t>
      </w:r>
      <w:r>
        <w:rPr>
          <w:b w:val="1"/>
          <w:bCs w:val="1"/>
          <w:rtl w:val="0"/>
        </w:rPr>
        <w:t>llerin op. 25</w:t>
      </w:r>
    </w:p>
    <w:p>
      <w:pPr>
        <w:pStyle w:val="Text"/>
        <w:rPr>
          <w:b w:val="1"/>
          <w:bCs w:val="1"/>
        </w:rPr>
      </w:pPr>
      <w:r>
        <w:rPr>
          <w:b w:val="1"/>
          <w:bCs w:val="1"/>
          <w:rtl w:val="0"/>
        </w:rPr>
        <w:t xml:space="preserve">Konzertreihe </w:t>
      </w:r>
      <w:r>
        <w:rPr>
          <w:b w:val="1"/>
          <w:bCs w:val="1"/>
          <w:rtl w:val="0"/>
        </w:rPr>
        <w:t>„</w:t>
      </w:r>
      <w:r>
        <w:rPr>
          <w:b w:val="1"/>
          <w:bCs w:val="1"/>
          <w:rtl w:val="0"/>
        </w:rPr>
        <w:t>Die sch</w:t>
      </w:r>
      <w:r>
        <w:rPr>
          <w:b w:val="1"/>
          <w:bCs w:val="1"/>
          <w:rtl w:val="0"/>
        </w:rPr>
        <w:t>ö</w:t>
      </w:r>
      <w:r>
        <w:rPr>
          <w:b w:val="1"/>
          <w:bCs w:val="1"/>
          <w:rtl w:val="0"/>
        </w:rPr>
        <w:t>ne M</w:t>
      </w:r>
      <w:r>
        <w:rPr>
          <w:b w:val="1"/>
          <w:bCs w:val="1"/>
          <w:rtl w:val="0"/>
        </w:rPr>
        <w:t>ü</w:t>
      </w:r>
      <w:r>
        <w:rPr>
          <w:b w:val="1"/>
          <w:bCs w:val="1"/>
          <w:rtl w:val="0"/>
        </w:rPr>
        <w:t xml:space="preserve">llerin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</w:rPr>
        <w:t>unterwegs</w:t>
      </w:r>
      <w:r>
        <w:rPr>
          <w:b w:val="1"/>
          <w:bCs w:val="1"/>
          <w:rtl w:val="0"/>
        </w:rPr>
        <w:t>“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25. Juli 2026, 19:30 Uhr</w:t>
      </w:r>
    </w:p>
    <w:p>
      <w:pPr>
        <w:pStyle w:val="Text"/>
        <w:bidi w:val="0"/>
      </w:pPr>
      <w:r>
        <w:rPr>
          <w:rtl w:val="0"/>
        </w:rPr>
        <w:t>Salon Karlsplatz</w:t>
      </w:r>
    </w:p>
    <w:p>
      <w:pPr>
        <w:pStyle w:val="Text"/>
        <w:bidi w:val="0"/>
      </w:pPr>
      <w:r>
        <w:rPr>
          <w:rtl w:val="0"/>
        </w:rPr>
        <w:t>K</w:t>
      </w:r>
      <w:r>
        <w:rPr>
          <w:rtl w:val="0"/>
        </w:rPr>
        <w:t>ü</w:t>
      </w:r>
      <w:r>
        <w:rPr>
          <w:rtl w:val="0"/>
        </w:rPr>
        <w:t>nstlerhaus Wien</w:t>
      </w:r>
    </w:p>
    <w:p>
      <w:pPr>
        <w:pStyle w:val="Text"/>
        <w:bidi w:val="0"/>
      </w:pPr>
      <w:r>
        <w:rPr>
          <w:rtl w:val="0"/>
        </w:rPr>
        <w:t>Karlsplatz 5</w:t>
      </w:r>
    </w:p>
    <w:p>
      <w:pPr>
        <w:pStyle w:val="Text"/>
        <w:bidi w:val="0"/>
      </w:pPr>
      <w:r>
        <w:rPr>
          <w:rtl w:val="0"/>
        </w:rPr>
        <w:t>1010 Wien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Taras Semenov, Tenor</w:t>
      </w:r>
    </w:p>
    <w:p>
      <w:pPr>
        <w:pStyle w:val="Text"/>
        <w:bidi w:val="0"/>
      </w:pPr>
      <w:r>
        <w:rPr>
          <w:rtl w:val="0"/>
        </w:rPr>
        <w:t>Sofia Semenina, Klavier</w:t>
      </w:r>
    </w:p>
    <w:p>
      <w:pPr>
        <w:pStyle w:val="Text"/>
        <w:bidi w:val="0"/>
      </w:pPr>
      <w:r>
        <w:rPr>
          <w:rtl w:val="0"/>
        </w:rPr>
        <w:t>Dauer: ca. 75 Minuten</w:t>
      </w:r>
    </w:p>
    <w:p>
      <w:pPr>
        <w:pStyle w:val="Text"/>
        <w:bidi w:val="0"/>
      </w:pPr>
      <w:r>
        <w:rPr>
          <w:rtl w:val="0"/>
        </w:rPr>
        <w:t>Keine Pause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b w:val="1"/>
          <w:bCs w:val="1"/>
          <w:rtl w:val="0"/>
        </w:rPr>
        <w:t>Tickets i</w:t>
      </w:r>
      <w:r>
        <w:rPr>
          <w:rtl w:val="0"/>
        </w:rPr>
        <w:t>m Vorverkauf und an der Abendkasse.</w:t>
      </w:r>
    </w:p>
    <w:p>
      <w:pPr>
        <w:pStyle w:val="Text"/>
        <w:bidi w:val="0"/>
      </w:pPr>
      <w:r>
        <w:rPr>
          <w:rtl w:val="0"/>
        </w:rPr>
        <w:t>F</w:t>
      </w:r>
      <w:r>
        <w:rPr>
          <w:rtl w:val="0"/>
        </w:rPr>
        <w:t>ü</w:t>
      </w:r>
      <w:r>
        <w:rPr>
          <w:rtl w:val="0"/>
        </w:rPr>
        <w:t>r Menschen, denen der Kartenpreis derzeit den Besuch erschwert, steht ein begrenztes Freikartenkontingent zur Verf</w:t>
      </w:r>
      <w:r>
        <w:rPr>
          <w:rtl w:val="0"/>
        </w:rPr>
        <w:t>ü</w:t>
      </w:r>
      <w:r>
        <w:rPr>
          <w:rtl w:val="0"/>
        </w:rPr>
        <w:t>gung. Anfragen sind unkompliziert per E-Mail m</w:t>
      </w:r>
      <w:r>
        <w:rPr>
          <w:rtl w:val="0"/>
        </w:rPr>
        <w:t>ö</w:t>
      </w:r>
      <w:r>
        <w:rPr>
          <w:rtl w:val="0"/>
        </w:rPr>
        <w:t>glich.</w:t>
      </w:r>
    </w:p>
    <w:p>
      <w:pPr>
        <w:pStyle w:val="Absender:in"/>
        <w:bidi w:val="0"/>
      </w:pPr>
      <w:r>
        <w:rPr>
          <w:rtl w:val="0"/>
        </w:rPr>
        <w:t>Weitere Informationen:</w:t>
      </w:r>
    </w:p>
    <w:p>
      <w:pPr>
        <w:pStyle w:val="Text"/>
        <w:bidi w:val="0"/>
      </w:pPr>
      <w:r>
        <w:rPr>
          <w:rtl w:val="0"/>
        </w:rPr>
        <w:t>http</w:t>
      </w:r>
      <w:r>
        <w:rPr>
          <w:rtl w:val="0"/>
          <w:lang w:val="de-DE"/>
        </w:rPr>
        <w:t>s</w:t>
      </w:r>
      <w:r>
        <w:rPr>
          <w:rtl w:val="0"/>
        </w:rPr>
        <w:t>://www.muellerin-unterwegs.info</w:t>
      </w:r>
      <w:r>
        <w:rPr>
          <w:rtl w:val="0"/>
          <w:lang w:val="de-DE"/>
        </w:rPr>
        <w:t>/</w:t>
      </w:r>
    </w:p>
    <w:p>
      <w:pPr>
        <w:pStyle w:val="Absender:in"/>
        <w:bidi w:val="0"/>
      </w:pPr>
      <w:r>
        <w:rPr>
          <w:rtl w:val="0"/>
        </w:rPr>
        <w:t>Presse- und Veranstalterkontakt:</w:t>
      </w:r>
    </w:p>
    <w:p>
      <w:pPr>
        <w:pStyle w:val="Text"/>
        <w:bidi w:val="0"/>
      </w:pPr>
      <w:r>
        <w:rPr>
          <w:rtl w:val="0"/>
        </w:rPr>
        <w:t>Taras Semenov</w:t>
      </w:r>
    </w:p>
    <w:p>
      <w:pPr>
        <w:pStyle w:val="Text"/>
        <w:bidi w:val="0"/>
      </w:pPr>
      <w:r>
        <w:rPr>
          <w:rtl w:val="0"/>
          <w:lang w:val="de-DE"/>
        </w:rPr>
        <w:t>i@muellerin-unterwegs.info</w:t>
      </w:r>
    </w:p>
    <w:sectPr>
      <w:headerReference w:type="default" r:id="rId5"/>
      <w:footerReference w:type="default" r:id="rId6"/>
      <w:pgSz w:w="11906" w:h="16838" w:orient="portrait"/>
      <w:pgMar w:top="850" w:right="1800" w:bottom="1800" w:left="2200" w:header="567" w:footer="108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venir Next Medium">
    <w:charset w:val="00"/>
    <w:family w:val="roman"/>
    <w:pitch w:val="default"/>
  </w:font>
  <w:font w:name="Avenir Next Regular">
    <w:charset w:val="00"/>
    <w:family w:val="roman"/>
    <w:pitch w:val="default"/>
  </w:font>
  <w:font w:name="Avenir Next Demi Bold">
    <w:charset w:val="00"/>
    <w:family w:val="roman"/>
    <w:pitch w:val="default"/>
  </w:font>
  <w:font w:name="Baskervill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Absender:in">
    <w:name w:val="Absender:in"/>
    <w:next w:val="Text"/>
    <w:pPr>
      <w:keepNext w:val="0"/>
      <w:keepLines w:val="0"/>
      <w:pageBreakBefore w:val="0"/>
      <w:widowControl w:val="1"/>
      <w:shd w:val="clear" w:color="auto" w:fill="auto"/>
      <w:tabs>
        <w:tab w:val="left" w:pos="1000"/>
      </w:tabs>
      <w:suppressAutoHyphens w:val="0"/>
      <w:bidi w:val="0"/>
      <w:spacing w:before="0" w:after="0" w:line="288" w:lineRule="auto"/>
      <w:ind w:left="0" w:right="0" w:firstLine="0"/>
      <w:jc w:val="left"/>
      <w:outlineLvl w:val="0"/>
    </w:pPr>
    <w:rPr>
      <w:rFonts w:ascii="Avenir Next Medium" w:cs="Arial Unicode MS" w:hAnsi="Avenir Next Medium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60606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Absenderinformationen">
    <w:name w:val="Absenderinformationen"/>
    <w:next w:val="Absenderinformationen"/>
    <w:pPr>
      <w:keepNext w:val="0"/>
      <w:keepLines w:val="0"/>
      <w:pageBreakBefore w:val="0"/>
      <w:widowControl w:val="1"/>
      <w:shd w:val="clear" w:color="auto" w:fill="auto"/>
      <w:tabs>
        <w:tab w:val="left" w:pos="40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venir Next Regular" w:hAnsi="Avenir Next Regular" w:eastAsia="Avenir Next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Empfänger:in">
    <w:name w:val="Empfänger:in"/>
    <w:next w:val="Empfänger:i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venir Next Regular" w:hAnsi="Avenir Next Regular" w:eastAsia="Avenir Next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el 2">
    <w:name w:val="Titel 2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40" w:line="240" w:lineRule="auto"/>
      <w:ind w:left="0" w:right="0" w:firstLine="0"/>
      <w:jc w:val="left"/>
      <w:outlineLvl w:val="0"/>
    </w:pPr>
    <w:rPr>
      <w:rFonts w:ascii="Avenir Next Demi Bold" w:cs="Arial Unicode MS" w:hAnsi="Avenir Next Demi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22222"/>
      <w:spacing w:val="0"/>
      <w:kern w:val="0"/>
      <w:position w:val="0"/>
      <w:sz w:val="40"/>
      <w:szCs w:val="40"/>
      <w:u w:val="none"/>
      <w:shd w:val="nil" w:color="auto" w:fill="auto"/>
      <w:vertAlign w:val="baseline"/>
      <w14:textOutline>
        <w14:noFill/>
      </w14:textOutline>
      <w14:textFill>
        <w14:solidFill>
          <w14:srgbClr w14:val="222222"/>
        </w14:solidFill>
      </w14:textFill>
    </w:rPr>
  </w:style>
  <w:style w:type="paragraph" w:styleId="Untertitel">
    <w:name w:val="Untertitel"/>
    <w:next w:val="Text"/>
    <w:pPr>
      <w:keepNext w:val="0"/>
      <w:keepLines w:val="0"/>
      <w:pageBreakBefore w:val="0"/>
      <w:widowControl w:val="1"/>
      <w:pBdr>
        <w:top w:val="nil"/>
        <w:left w:val="nil"/>
        <w:bottom w:val="single" w:color="919191" w:sz="4" w:space="6" w:shadow="0" w:frame="0"/>
        <w:right w:val="nil"/>
      </w:pBdr>
      <w:shd w:val="clear" w:color="auto" w:fill="auto"/>
      <w:suppressAutoHyphens w:val="0"/>
      <w:bidi w:val="0"/>
      <w:spacing w:before="0" w:after="0" w:line="288" w:lineRule="auto"/>
      <w:ind w:left="0" w:right="0" w:firstLine="0"/>
      <w:jc w:val="left"/>
      <w:outlineLvl w:val="9"/>
    </w:pPr>
    <w:rPr>
      <w:rFonts w:ascii="Baskerville" w:cs="Arial Unicode MS" w:hAnsi="Baskerville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222222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222222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Überschrift">
    <w:name w:val="Überschrif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88" w:lineRule="auto"/>
      <w:ind w:left="0" w:right="0" w:firstLine="0"/>
      <w:jc w:val="left"/>
      <w:outlineLvl w:val="0"/>
    </w:pPr>
    <w:rPr>
      <w:rFonts w:ascii="Avenir Next Regular" w:cs="Arial Unicode MS" w:hAnsi="Avenir Next Regular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3_Theme_Letter">
  <a:themeElements>
    <a:clrScheme name="03_Theme_Letter">
      <a:dk1>
        <a:srgbClr val="000000"/>
      </a:dk1>
      <a:lt1>
        <a:srgbClr val="FFFFFF"/>
      </a:lt1>
      <a:dk2>
        <a:srgbClr val="444444"/>
      </a:dk2>
      <a:lt2>
        <a:srgbClr val="AAAAAA"/>
      </a:lt2>
      <a:accent1>
        <a:srgbClr val="0091C2"/>
      </a:accent1>
      <a:accent2>
        <a:srgbClr val="5EA03C"/>
      </a:accent2>
      <a:accent3>
        <a:srgbClr val="E5B400"/>
      </a:accent3>
      <a:accent4>
        <a:srgbClr val="E55F00"/>
      </a:accent4>
      <a:accent5>
        <a:srgbClr val="E63A11"/>
      </a:accent5>
      <a:accent6>
        <a:srgbClr val="6822AA"/>
      </a:accent6>
      <a:hlink>
        <a:srgbClr val="0000FF"/>
      </a:hlink>
      <a:folHlink>
        <a:srgbClr val="FF00FF"/>
      </a:folHlink>
    </a:clrScheme>
    <a:fontScheme name="03_Theme_Letter">
      <a:majorFont>
        <a:latin typeface="Baskerville"/>
        <a:ea typeface="Baskerville"/>
        <a:cs typeface="Baskerville"/>
      </a:majorFont>
      <a:minorFont>
        <a:latin typeface="Avenir Next Demi Bold"/>
        <a:ea typeface="Avenir Next Demi Bold"/>
        <a:cs typeface="Avenir Next Demi Bold"/>
      </a:minorFont>
    </a:fontScheme>
    <a:fmtScheme name="03_Theme_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lumOff val="478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1" spc="0" strike="noStrike" sz="1200" u="none" kumimoji="0" normalizeH="0">
            <a:ln>
              <a:noFill/>
            </a:ln>
            <a:solidFill>
              <a:srgbClr val="222222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